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63" w:rsidRPr="005E54D1" w:rsidRDefault="00A02963" w:rsidP="005E54D1">
      <w:pPr>
        <w:spacing w:before="20" w:line="293" w:lineRule="exact"/>
        <w:jc w:val="center"/>
        <w:textAlignment w:val="baseline"/>
        <w:rPr>
          <w:rFonts w:ascii="Arial" w:eastAsia="Calibri" w:hAnsi="Arial" w:cs="Arial"/>
          <w:b/>
          <w:color w:val="000000"/>
          <w:sz w:val="36"/>
          <w:szCs w:val="36"/>
        </w:rPr>
      </w:pPr>
      <w:r w:rsidRPr="005E54D1">
        <w:rPr>
          <w:rFonts w:ascii="Arial" w:eastAsia="Calibri" w:hAnsi="Arial" w:cs="Arial"/>
          <w:b/>
          <w:color w:val="000000"/>
          <w:sz w:val="36"/>
          <w:szCs w:val="36"/>
        </w:rPr>
        <w:t>CANTON POLICE DPEARTMENT</w:t>
      </w:r>
    </w:p>
    <w:p w:rsidR="00A02963" w:rsidRPr="005E54D1" w:rsidRDefault="00A02963" w:rsidP="005E54D1">
      <w:pPr>
        <w:spacing w:before="20" w:line="293" w:lineRule="exact"/>
        <w:jc w:val="center"/>
        <w:textAlignment w:val="baseline"/>
        <w:rPr>
          <w:rFonts w:ascii="Arial" w:eastAsia="Calibri" w:hAnsi="Arial" w:cs="Arial"/>
          <w:b/>
          <w:color w:val="000000"/>
        </w:rPr>
      </w:pPr>
    </w:p>
    <w:p w:rsidR="00A02963" w:rsidRPr="005E54D1" w:rsidRDefault="00A02963" w:rsidP="005E54D1">
      <w:pPr>
        <w:spacing w:before="20" w:line="293" w:lineRule="exact"/>
        <w:jc w:val="center"/>
        <w:textAlignment w:val="baseline"/>
        <w:rPr>
          <w:rFonts w:ascii="Arial" w:eastAsia="Calibri" w:hAnsi="Arial" w:cs="Arial"/>
          <w:b/>
          <w:color w:val="000000"/>
          <w:sz w:val="36"/>
          <w:szCs w:val="36"/>
        </w:rPr>
      </w:pPr>
      <w:r w:rsidRPr="005E54D1">
        <w:rPr>
          <w:rFonts w:ascii="Arial" w:eastAsia="Calibri" w:hAnsi="Arial" w:cs="Arial"/>
          <w:b/>
          <w:color w:val="000000"/>
          <w:sz w:val="36"/>
          <w:szCs w:val="36"/>
        </w:rPr>
        <w:t>ARE YOU READY FOR HURRICAN SEASON?</w:t>
      </w:r>
    </w:p>
    <w:p w:rsidR="00A02963" w:rsidRPr="005E54D1" w:rsidRDefault="00A02963" w:rsidP="005E54D1">
      <w:pPr>
        <w:spacing w:before="20" w:line="293" w:lineRule="exact"/>
        <w:jc w:val="center"/>
        <w:textAlignment w:val="baseline"/>
        <w:rPr>
          <w:rFonts w:ascii="Arial" w:eastAsia="Calibri" w:hAnsi="Arial" w:cs="Arial"/>
          <w:b/>
          <w:color w:val="000000"/>
        </w:rPr>
      </w:pPr>
    </w:p>
    <w:p w:rsidR="00A02963" w:rsidRDefault="00A02963">
      <w:pPr>
        <w:spacing w:before="20" w:line="293" w:lineRule="exact"/>
        <w:jc w:val="both"/>
        <w:textAlignment w:val="baseline"/>
        <w:rPr>
          <w:rFonts w:ascii="Arial" w:eastAsia="Calibri" w:hAnsi="Arial" w:cs="Arial"/>
          <w:color w:val="000000"/>
        </w:rPr>
      </w:pPr>
    </w:p>
    <w:p w:rsidR="005A0DC2" w:rsidRPr="0052537E" w:rsidRDefault="005E54D1">
      <w:pPr>
        <w:spacing w:before="20" w:line="293" w:lineRule="exact"/>
        <w:jc w:val="both"/>
        <w:textAlignment w:val="baseline"/>
        <w:rPr>
          <w:rFonts w:ascii="Arial" w:eastAsia="Calibri" w:hAnsi="Arial" w:cs="Arial"/>
          <w:color w:val="000000"/>
        </w:rPr>
      </w:pPr>
      <w:r w:rsidRPr="0052537E">
        <w:rPr>
          <w:rFonts w:ascii="Arial" w:eastAsia="Calibri" w:hAnsi="Arial" w:cs="Arial"/>
          <w:color w:val="000000"/>
        </w:rPr>
        <w:t>As part of preparation efforts, Canton residents are enc</w:t>
      </w:r>
      <w:r w:rsidR="004720DB">
        <w:rPr>
          <w:rFonts w:ascii="Arial" w:eastAsia="Calibri" w:hAnsi="Arial" w:cs="Arial"/>
          <w:color w:val="000000"/>
        </w:rPr>
        <w:t xml:space="preserve">ouraged to download the state’s </w:t>
      </w:r>
      <w:hyperlink r:id="rId6" w:history="1">
        <w:proofErr w:type="spellStart"/>
        <w:r w:rsidR="004720DB" w:rsidRPr="004720DB">
          <w:rPr>
            <w:rStyle w:val="Hyperlink"/>
            <w:rFonts w:ascii="Arial" w:eastAsia="Calibri" w:hAnsi="Arial" w:cs="Arial"/>
          </w:rPr>
          <w:t>CTPrepares</w:t>
        </w:r>
        <w:proofErr w:type="spellEnd"/>
      </w:hyperlink>
      <w:r w:rsidRPr="0052537E">
        <w:rPr>
          <w:rFonts w:ascii="Arial" w:eastAsia="Calibri" w:hAnsi="Arial" w:cs="Arial"/>
          <w:color w:val="000000"/>
        </w:rPr>
        <w:t xml:space="preserve"> mobile app for their smart phone and tablet devices. The app, which can be downloaded free of charge from the Apple iTunes store and the Google Play store, provides Connecticut residents with information and alerts in emergency situations, and also gives preparedness tips in advance of an emergency.</w:t>
      </w:r>
    </w:p>
    <w:p w:rsidR="005A0DC2" w:rsidRPr="0052537E" w:rsidRDefault="005E54D1">
      <w:pPr>
        <w:spacing w:before="340" w:line="245" w:lineRule="exact"/>
        <w:textAlignment w:val="baseline"/>
        <w:rPr>
          <w:rFonts w:ascii="Arial" w:eastAsia="Calibri" w:hAnsi="Arial" w:cs="Arial"/>
          <w:b/>
          <w:color w:val="000000"/>
          <w:u w:val="single"/>
        </w:rPr>
      </w:pPr>
      <w:r w:rsidRPr="0052537E">
        <w:rPr>
          <w:rFonts w:ascii="Arial" w:eastAsia="Calibri" w:hAnsi="Arial" w:cs="Arial"/>
          <w:b/>
          <w:color w:val="000000"/>
          <w:u w:val="single"/>
        </w:rPr>
        <w:t>Recommended Items to Include in a Basic Emergency Supply Kit</w:t>
      </w:r>
    </w:p>
    <w:p w:rsidR="005A0DC2" w:rsidRPr="0052537E" w:rsidRDefault="005E54D1">
      <w:pPr>
        <w:numPr>
          <w:ilvl w:val="0"/>
          <w:numId w:val="1"/>
        </w:numPr>
        <w:tabs>
          <w:tab w:val="clear" w:pos="360"/>
          <w:tab w:val="left" w:pos="720"/>
        </w:tabs>
        <w:spacing w:before="292" w:line="293" w:lineRule="exact"/>
        <w:ind w:left="720" w:hanging="360"/>
        <w:jc w:val="both"/>
        <w:textAlignment w:val="baseline"/>
        <w:rPr>
          <w:rFonts w:ascii="Arial" w:eastAsia="Calibri" w:hAnsi="Arial" w:cs="Arial"/>
          <w:color w:val="000000"/>
        </w:rPr>
      </w:pPr>
      <w:r w:rsidRPr="0052537E">
        <w:rPr>
          <w:rFonts w:ascii="Arial" w:eastAsia="Calibri" w:hAnsi="Arial" w:cs="Arial"/>
          <w:color w:val="000000"/>
        </w:rPr>
        <w:t>One gallon of water per person per day for at least three days, for drinking and sanitation</w:t>
      </w:r>
    </w:p>
    <w:p w:rsidR="005A0DC2" w:rsidRPr="0052537E" w:rsidRDefault="005E54D1">
      <w:pPr>
        <w:numPr>
          <w:ilvl w:val="0"/>
          <w:numId w:val="1"/>
        </w:numPr>
        <w:tabs>
          <w:tab w:val="clear" w:pos="360"/>
          <w:tab w:val="left" w:pos="720"/>
        </w:tabs>
        <w:spacing w:before="33" w:line="261"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At least a three-day supply of non-perishable food</w:t>
      </w:r>
    </w:p>
    <w:p w:rsidR="005A0DC2" w:rsidRPr="0052537E" w:rsidRDefault="005E54D1">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rPr>
      </w:pPr>
      <w:r w:rsidRPr="0052537E">
        <w:rPr>
          <w:rFonts w:ascii="Arial" w:eastAsia="Calibri" w:hAnsi="Arial" w:cs="Arial"/>
          <w:color w:val="000000"/>
        </w:rPr>
        <w:t>Battery-powered or hand crank radio and a NOAA Weather Radio with tone alert and extra batteries for both</w:t>
      </w:r>
    </w:p>
    <w:p w:rsidR="005A0DC2" w:rsidRPr="0052537E" w:rsidRDefault="005E54D1">
      <w:pPr>
        <w:numPr>
          <w:ilvl w:val="0"/>
          <w:numId w:val="1"/>
        </w:numPr>
        <w:tabs>
          <w:tab w:val="clear" w:pos="360"/>
          <w:tab w:val="left" w:pos="720"/>
        </w:tabs>
        <w:spacing w:before="34" w:line="260"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Flashlight and extra batteries</w:t>
      </w:r>
    </w:p>
    <w:p w:rsidR="005A0DC2" w:rsidRPr="0052537E" w:rsidRDefault="005E54D1">
      <w:pPr>
        <w:numPr>
          <w:ilvl w:val="0"/>
          <w:numId w:val="1"/>
        </w:numPr>
        <w:tabs>
          <w:tab w:val="clear" w:pos="360"/>
          <w:tab w:val="left" w:pos="720"/>
        </w:tabs>
        <w:spacing w:before="33" w:line="259"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First aid kit</w:t>
      </w:r>
    </w:p>
    <w:p w:rsidR="005A0DC2" w:rsidRPr="0052537E" w:rsidRDefault="005E54D1">
      <w:pPr>
        <w:numPr>
          <w:ilvl w:val="0"/>
          <w:numId w:val="1"/>
        </w:numPr>
        <w:tabs>
          <w:tab w:val="clear" w:pos="360"/>
          <w:tab w:val="left" w:pos="720"/>
        </w:tabs>
        <w:spacing w:before="33" w:line="261"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A whistle to signal for help</w:t>
      </w:r>
    </w:p>
    <w:p w:rsidR="005A0DC2" w:rsidRPr="0052537E" w:rsidRDefault="005E54D1">
      <w:pPr>
        <w:numPr>
          <w:ilvl w:val="0"/>
          <w:numId w:val="1"/>
        </w:numPr>
        <w:tabs>
          <w:tab w:val="clear" w:pos="360"/>
          <w:tab w:val="left" w:pos="720"/>
        </w:tabs>
        <w:spacing w:before="32" w:line="260"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Garbage bags and plastic ties for personal sanitation</w:t>
      </w:r>
    </w:p>
    <w:p w:rsidR="005A0DC2" w:rsidRPr="0052537E" w:rsidRDefault="005E54D1">
      <w:pPr>
        <w:numPr>
          <w:ilvl w:val="0"/>
          <w:numId w:val="1"/>
        </w:numPr>
        <w:tabs>
          <w:tab w:val="clear" w:pos="360"/>
          <w:tab w:val="left" w:pos="720"/>
        </w:tabs>
        <w:spacing w:before="33" w:line="260"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Wrench or pliers to turn off utilities</w:t>
      </w:r>
    </w:p>
    <w:p w:rsidR="005A0DC2" w:rsidRPr="0052537E" w:rsidRDefault="005E54D1">
      <w:pPr>
        <w:numPr>
          <w:ilvl w:val="0"/>
          <w:numId w:val="1"/>
        </w:numPr>
        <w:tabs>
          <w:tab w:val="clear" w:pos="360"/>
          <w:tab w:val="left" w:pos="720"/>
        </w:tabs>
        <w:spacing w:before="33" w:line="260" w:lineRule="exact"/>
        <w:ind w:left="720" w:hanging="360"/>
        <w:jc w:val="both"/>
        <w:textAlignment w:val="baseline"/>
        <w:rPr>
          <w:rFonts w:ascii="Arial" w:eastAsia="Calibri" w:hAnsi="Arial" w:cs="Arial"/>
          <w:color w:val="000000"/>
          <w:spacing w:val="-4"/>
        </w:rPr>
      </w:pPr>
      <w:r w:rsidRPr="0052537E">
        <w:rPr>
          <w:rFonts w:ascii="Arial" w:eastAsia="Calibri" w:hAnsi="Arial" w:cs="Arial"/>
          <w:color w:val="000000"/>
          <w:spacing w:val="-4"/>
        </w:rPr>
        <w:t>A manual can opener for food (if kit contains canned food)</w:t>
      </w:r>
    </w:p>
    <w:p w:rsidR="005A0DC2" w:rsidRPr="0052537E" w:rsidRDefault="005E54D1">
      <w:pPr>
        <w:numPr>
          <w:ilvl w:val="0"/>
          <w:numId w:val="1"/>
        </w:numPr>
        <w:tabs>
          <w:tab w:val="clear" w:pos="360"/>
          <w:tab w:val="left" w:pos="720"/>
        </w:tabs>
        <w:spacing w:before="33" w:line="260" w:lineRule="exact"/>
        <w:ind w:left="720" w:hanging="360"/>
        <w:jc w:val="both"/>
        <w:textAlignment w:val="baseline"/>
        <w:rPr>
          <w:rFonts w:ascii="Arial" w:eastAsia="Calibri" w:hAnsi="Arial" w:cs="Arial"/>
          <w:color w:val="000000"/>
          <w:spacing w:val="-4"/>
        </w:rPr>
      </w:pPr>
      <w:r w:rsidRPr="0052537E">
        <w:rPr>
          <w:rFonts w:ascii="Arial" w:eastAsia="Calibri" w:hAnsi="Arial" w:cs="Arial"/>
          <w:color w:val="000000"/>
          <w:spacing w:val="-4"/>
        </w:rPr>
        <w:t>Local maps</w:t>
      </w:r>
    </w:p>
    <w:p w:rsidR="005A0DC2" w:rsidRPr="0052537E" w:rsidRDefault="005E54D1">
      <w:pPr>
        <w:numPr>
          <w:ilvl w:val="0"/>
          <w:numId w:val="1"/>
        </w:numPr>
        <w:tabs>
          <w:tab w:val="clear" w:pos="360"/>
          <w:tab w:val="left" w:pos="720"/>
        </w:tabs>
        <w:spacing w:before="32" w:line="261"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Cell phone with chargers, inverter or solar charger</w:t>
      </w:r>
    </w:p>
    <w:p w:rsidR="005A0DC2" w:rsidRPr="0052537E" w:rsidRDefault="005E54D1">
      <w:pPr>
        <w:numPr>
          <w:ilvl w:val="0"/>
          <w:numId w:val="1"/>
        </w:numPr>
        <w:tabs>
          <w:tab w:val="clear" w:pos="360"/>
          <w:tab w:val="left" w:pos="720"/>
        </w:tabs>
        <w:spacing w:before="32" w:line="260"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Food and litter requirements for any pets</w:t>
      </w:r>
    </w:p>
    <w:p w:rsidR="005A0DC2" w:rsidRPr="0052537E" w:rsidRDefault="005E54D1">
      <w:pPr>
        <w:numPr>
          <w:ilvl w:val="0"/>
          <w:numId w:val="1"/>
        </w:numPr>
        <w:tabs>
          <w:tab w:val="clear" w:pos="360"/>
          <w:tab w:val="left" w:pos="720"/>
        </w:tabs>
        <w:spacing w:before="38" w:line="260"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Medicine or any special need items, including diapers for infants</w:t>
      </w:r>
    </w:p>
    <w:p w:rsidR="0052537E" w:rsidRPr="0052537E" w:rsidRDefault="0052537E" w:rsidP="0052537E">
      <w:pPr>
        <w:tabs>
          <w:tab w:val="left" w:pos="360"/>
          <w:tab w:val="left" w:pos="720"/>
        </w:tabs>
        <w:spacing w:before="38" w:line="260" w:lineRule="exact"/>
        <w:ind w:left="720"/>
        <w:jc w:val="both"/>
        <w:textAlignment w:val="baseline"/>
        <w:rPr>
          <w:rFonts w:ascii="Arial" w:eastAsia="Calibri" w:hAnsi="Arial" w:cs="Arial"/>
          <w:color w:val="000000"/>
          <w:spacing w:val="-3"/>
        </w:rPr>
      </w:pPr>
    </w:p>
    <w:p w:rsidR="005A0DC2" w:rsidRPr="0052537E" w:rsidRDefault="005E54D1" w:rsidP="0052537E">
      <w:pPr>
        <w:spacing w:line="246" w:lineRule="exact"/>
        <w:textAlignment w:val="baseline"/>
        <w:rPr>
          <w:rFonts w:ascii="Arial" w:eastAsia="Calibri" w:hAnsi="Arial" w:cs="Arial"/>
          <w:b/>
          <w:color w:val="000000"/>
          <w:u w:val="single"/>
        </w:rPr>
      </w:pPr>
      <w:r w:rsidRPr="0052537E">
        <w:rPr>
          <w:rFonts w:ascii="Arial" w:eastAsia="Calibri" w:hAnsi="Arial" w:cs="Arial"/>
          <w:b/>
          <w:color w:val="000000"/>
          <w:u w:val="single"/>
        </w:rPr>
        <w:t xml:space="preserve">Family Emergency Plan </w:t>
      </w:r>
    </w:p>
    <w:p w:rsidR="005A0DC2" w:rsidRPr="0052537E" w:rsidRDefault="005E54D1">
      <w:pPr>
        <w:numPr>
          <w:ilvl w:val="0"/>
          <w:numId w:val="1"/>
        </w:numPr>
        <w:tabs>
          <w:tab w:val="clear" w:pos="360"/>
          <w:tab w:val="left" w:pos="720"/>
        </w:tabs>
        <w:spacing w:before="292" w:line="293" w:lineRule="exact"/>
        <w:ind w:left="720" w:hanging="360"/>
        <w:jc w:val="both"/>
        <w:textAlignment w:val="baseline"/>
        <w:rPr>
          <w:rFonts w:ascii="Arial" w:eastAsia="Calibri" w:hAnsi="Arial" w:cs="Arial"/>
          <w:color w:val="000000"/>
        </w:rPr>
      </w:pPr>
      <w:r w:rsidRPr="0052537E">
        <w:rPr>
          <w:rFonts w:ascii="Arial" w:eastAsia="Calibri" w:hAnsi="Arial" w:cs="Arial"/>
          <w:color w:val="000000"/>
        </w:rPr>
        <w:t>Identify an out-of- town contact. It may be easier to make a long-distance phone call than to call across town, so an out-of-town contact may be in a better position to communicate among separated family members.</w:t>
      </w:r>
    </w:p>
    <w:p w:rsidR="005A0DC2" w:rsidRPr="0052537E" w:rsidRDefault="005E54D1">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4"/>
        </w:rPr>
      </w:pPr>
      <w:r w:rsidRPr="0052537E">
        <w:rPr>
          <w:rFonts w:ascii="Arial" w:eastAsia="Calibri" w:hAnsi="Arial" w:cs="Arial"/>
          <w:color w:val="000000"/>
          <w:spacing w:val="-4"/>
        </w:rPr>
        <w:t>Be sure every member of your family knows the phone number and has a cell phone, coins, or a prepaid phone card to call the emergency contact. If you have a cell phone, program that person(s) as "ICE" (In Case of Emergency) in your phone. If you are in an accident, emergency personnel will often check your ICE listings in order to get a hold of someone you know. Make sure to tell your family and friends that you’ve listed them as emergency contacts.</w:t>
      </w:r>
    </w:p>
    <w:p w:rsidR="005A0DC2" w:rsidRPr="0052537E" w:rsidRDefault="005E54D1">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5"/>
        </w:rPr>
      </w:pPr>
      <w:r w:rsidRPr="0052537E">
        <w:rPr>
          <w:rFonts w:ascii="Arial" w:eastAsia="Calibri" w:hAnsi="Arial" w:cs="Arial"/>
          <w:color w:val="000000"/>
          <w:spacing w:val="-5"/>
        </w:rPr>
        <w:t>Teach family members how to use text messaging. Text messages can often get around network disruptions when a phone call might not be able to get through, and it uses less battery life. Plan ahead and pre-set a family group text conversation in your phones.</w:t>
      </w:r>
    </w:p>
    <w:p w:rsidR="005A0DC2" w:rsidRPr="0052537E" w:rsidRDefault="005E54D1">
      <w:pPr>
        <w:numPr>
          <w:ilvl w:val="0"/>
          <w:numId w:val="1"/>
        </w:numPr>
        <w:tabs>
          <w:tab w:val="clear" w:pos="360"/>
          <w:tab w:val="left" w:pos="720"/>
        </w:tabs>
        <w:spacing w:before="33" w:line="260" w:lineRule="exact"/>
        <w:ind w:left="720" w:hanging="360"/>
        <w:jc w:val="both"/>
        <w:textAlignment w:val="baseline"/>
        <w:rPr>
          <w:rFonts w:ascii="Arial" w:eastAsia="Calibri" w:hAnsi="Arial" w:cs="Arial"/>
          <w:color w:val="000000"/>
          <w:spacing w:val="-3"/>
        </w:rPr>
      </w:pPr>
      <w:r w:rsidRPr="0052537E">
        <w:rPr>
          <w:rFonts w:ascii="Arial" w:eastAsia="Calibri" w:hAnsi="Arial" w:cs="Arial"/>
          <w:color w:val="000000"/>
          <w:spacing w:val="-3"/>
        </w:rPr>
        <w:t>Subscribe to alert services. Go to</w:t>
      </w:r>
      <w:hyperlink r:id="rId7" w:history="1">
        <w:r w:rsidRPr="008D430F">
          <w:rPr>
            <w:rStyle w:val="Hyperlink"/>
            <w:rFonts w:ascii="Arial" w:eastAsia="Calibri" w:hAnsi="Arial" w:cs="Arial"/>
            <w:spacing w:val="-3"/>
          </w:rPr>
          <w:t xml:space="preserve"> www.ct.gov/ctalert</w:t>
        </w:r>
      </w:hyperlink>
      <w:r w:rsidRPr="0052537E">
        <w:rPr>
          <w:rFonts w:ascii="Arial" w:eastAsia="Calibri" w:hAnsi="Arial" w:cs="Arial"/>
          <w:color w:val="0000FF"/>
          <w:spacing w:val="-3"/>
          <w:u w:val="single"/>
        </w:rPr>
        <w:t xml:space="preserve"> </w:t>
      </w:r>
      <w:r w:rsidRPr="0052537E">
        <w:rPr>
          <w:rFonts w:ascii="Arial" w:eastAsia="Calibri" w:hAnsi="Arial" w:cs="Arial"/>
          <w:color w:val="000000"/>
          <w:spacing w:val="-3"/>
        </w:rPr>
        <w:t>to register for emergency alerts.</w:t>
      </w:r>
    </w:p>
    <w:p w:rsidR="0052537E" w:rsidRDefault="0052537E" w:rsidP="0052537E">
      <w:pPr>
        <w:tabs>
          <w:tab w:val="left" w:pos="360"/>
          <w:tab w:val="left" w:pos="720"/>
        </w:tabs>
        <w:spacing w:before="33" w:line="260" w:lineRule="exact"/>
        <w:ind w:left="720"/>
        <w:jc w:val="both"/>
        <w:textAlignment w:val="baseline"/>
        <w:rPr>
          <w:rFonts w:ascii="Arial" w:eastAsia="Calibri" w:hAnsi="Arial" w:cs="Arial"/>
          <w:color w:val="000000"/>
          <w:spacing w:val="-3"/>
        </w:rPr>
      </w:pPr>
    </w:p>
    <w:p w:rsidR="00463F84" w:rsidRDefault="00463F84" w:rsidP="0052537E">
      <w:pPr>
        <w:tabs>
          <w:tab w:val="left" w:pos="360"/>
          <w:tab w:val="left" w:pos="720"/>
        </w:tabs>
        <w:spacing w:before="33" w:line="260" w:lineRule="exact"/>
        <w:ind w:left="720"/>
        <w:jc w:val="both"/>
        <w:textAlignment w:val="baseline"/>
        <w:rPr>
          <w:rFonts w:ascii="Arial" w:eastAsia="Calibri" w:hAnsi="Arial" w:cs="Arial"/>
          <w:color w:val="000000"/>
          <w:spacing w:val="-3"/>
        </w:rPr>
      </w:pPr>
    </w:p>
    <w:p w:rsidR="0052537E" w:rsidRPr="0052537E" w:rsidRDefault="0052537E" w:rsidP="0052537E">
      <w:pPr>
        <w:spacing w:line="246" w:lineRule="exact"/>
        <w:textAlignment w:val="baseline"/>
        <w:rPr>
          <w:rFonts w:ascii="Arial" w:eastAsia="Calibri" w:hAnsi="Arial" w:cs="Arial"/>
          <w:b/>
          <w:color w:val="000000"/>
          <w:u w:val="single"/>
        </w:rPr>
      </w:pPr>
      <w:r w:rsidRPr="0052537E">
        <w:rPr>
          <w:rFonts w:ascii="Arial" w:eastAsia="Calibri" w:hAnsi="Arial" w:cs="Arial"/>
          <w:b/>
          <w:color w:val="000000"/>
          <w:u w:val="single"/>
        </w:rPr>
        <w:lastRenderedPageBreak/>
        <w:t>Consider the needs of all family members and add supplies to your basic kit:</w:t>
      </w:r>
    </w:p>
    <w:p w:rsidR="0052537E" w:rsidRDefault="0052537E" w:rsidP="0052537E">
      <w:pPr>
        <w:tabs>
          <w:tab w:val="left" w:pos="360"/>
          <w:tab w:val="left" w:pos="720"/>
        </w:tabs>
        <w:spacing w:before="33" w:line="260" w:lineRule="exact"/>
        <w:ind w:left="720"/>
        <w:jc w:val="both"/>
        <w:textAlignment w:val="baseline"/>
        <w:rPr>
          <w:rFonts w:ascii="Arial" w:eastAsia="Calibri" w:hAnsi="Arial" w:cs="Arial"/>
          <w:color w:val="000000"/>
          <w:spacing w:val="-3"/>
        </w:rPr>
      </w:pPr>
    </w:p>
    <w:p w:rsidR="0052537E" w:rsidRDefault="0052537E" w:rsidP="0052537E">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4"/>
        </w:rPr>
      </w:pPr>
      <w:r>
        <w:rPr>
          <w:rFonts w:ascii="Arial" w:eastAsia="Calibri" w:hAnsi="Arial" w:cs="Arial"/>
          <w:color w:val="000000"/>
          <w:spacing w:val="-4"/>
        </w:rPr>
        <w:t>Extra set of car/house keys</w:t>
      </w:r>
    </w:p>
    <w:p w:rsidR="0052537E" w:rsidRDefault="0052537E" w:rsidP="0052537E">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4"/>
        </w:rPr>
      </w:pPr>
      <w:r>
        <w:rPr>
          <w:rFonts w:ascii="Arial" w:eastAsia="Calibri" w:hAnsi="Arial" w:cs="Arial"/>
          <w:color w:val="000000"/>
          <w:spacing w:val="-4"/>
        </w:rPr>
        <w:t>Manual can opener, utensils, paper plates/cups</w:t>
      </w:r>
    </w:p>
    <w:p w:rsidR="00591111" w:rsidRDefault="00591111" w:rsidP="0052537E">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4"/>
        </w:rPr>
      </w:pPr>
      <w:r>
        <w:rPr>
          <w:rFonts w:ascii="Arial" w:eastAsia="Calibri" w:hAnsi="Arial" w:cs="Arial"/>
          <w:color w:val="000000"/>
          <w:spacing w:val="-4"/>
        </w:rPr>
        <w:t>Medical supplies – hearing aids w/batteries, glasses, contact lenses</w:t>
      </w:r>
    </w:p>
    <w:p w:rsidR="00591111" w:rsidRDefault="00591111" w:rsidP="0052537E">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4"/>
        </w:rPr>
      </w:pPr>
      <w:r>
        <w:rPr>
          <w:rFonts w:ascii="Arial" w:eastAsia="Calibri" w:hAnsi="Arial" w:cs="Arial"/>
          <w:color w:val="000000"/>
          <w:spacing w:val="-4"/>
        </w:rPr>
        <w:t>Baby supplies – bottles, formula, baby food and diapers</w:t>
      </w:r>
    </w:p>
    <w:p w:rsidR="00591111" w:rsidRDefault="00591111" w:rsidP="0052537E">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4"/>
        </w:rPr>
      </w:pPr>
      <w:r>
        <w:rPr>
          <w:rFonts w:ascii="Arial" w:eastAsia="Calibri" w:hAnsi="Arial" w:cs="Arial"/>
          <w:color w:val="000000"/>
          <w:spacing w:val="-4"/>
        </w:rPr>
        <w:t>Pet supplies – collar/leash, ID, food and carrier</w:t>
      </w:r>
    </w:p>
    <w:p w:rsidR="00591111" w:rsidRPr="0052537E" w:rsidRDefault="00591111" w:rsidP="0052537E">
      <w:pPr>
        <w:numPr>
          <w:ilvl w:val="0"/>
          <w:numId w:val="1"/>
        </w:numPr>
        <w:tabs>
          <w:tab w:val="clear" w:pos="360"/>
          <w:tab w:val="left" w:pos="720"/>
        </w:tabs>
        <w:spacing w:line="292" w:lineRule="exact"/>
        <w:ind w:left="720" w:hanging="360"/>
        <w:jc w:val="both"/>
        <w:textAlignment w:val="baseline"/>
        <w:rPr>
          <w:rFonts w:ascii="Arial" w:eastAsia="Calibri" w:hAnsi="Arial" w:cs="Arial"/>
          <w:color w:val="000000"/>
          <w:spacing w:val="-4"/>
        </w:rPr>
      </w:pPr>
      <w:r>
        <w:rPr>
          <w:rFonts w:ascii="Arial" w:eastAsia="Calibri" w:hAnsi="Arial" w:cs="Arial"/>
          <w:color w:val="000000"/>
          <w:spacing w:val="-4"/>
        </w:rPr>
        <w:t>Two way radios</w:t>
      </w:r>
    </w:p>
    <w:p w:rsidR="0052537E" w:rsidRDefault="0052537E" w:rsidP="0052537E">
      <w:pPr>
        <w:tabs>
          <w:tab w:val="left" w:pos="360"/>
          <w:tab w:val="left" w:pos="720"/>
        </w:tabs>
        <w:spacing w:before="33" w:line="260" w:lineRule="exact"/>
        <w:ind w:left="720"/>
        <w:jc w:val="both"/>
        <w:textAlignment w:val="baseline"/>
        <w:rPr>
          <w:rFonts w:ascii="Arial" w:eastAsia="Calibri" w:hAnsi="Arial" w:cs="Arial"/>
          <w:color w:val="000000"/>
          <w:spacing w:val="-3"/>
        </w:rPr>
      </w:pPr>
    </w:p>
    <w:p w:rsidR="005A0DC2" w:rsidRPr="0052537E" w:rsidRDefault="005E54D1" w:rsidP="0052537E">
      <w:pPr>
        <w:spacing w:line="245" w:lineRule="exact"/>
        <w:textAlignment w:val="baseline"/>
        <w:rPr>
          <w:rFonts w:ascii="Arial" w:eastAsia="Calibri" w:hAnsi="Arial" w:cs="Arial"/>
          <w:b/>
          <w:color w:val="000000"/>
          <w:u w:val="single"/>
        </w:rPr>
      </w:pPr>
      <w:r w:rsidRPr="0052537E">
        <w:rPr>
          <w:rFonts w:ascii="Arial" w:eastAsia="Calibri" w:hAnsi="Arial" w:cs="Arial"/>
          <w:b/>
          <w:color w:val="000000"/>
          <w:u w:val="single"/>
        </w:rPr>
        <w:t>Protecting Your Possessions</w:t>
      </w:r>
    </w:p>
    <w:p w:rsidR="0052537E" w:rsidRPr="0052537E" w:rsidRDefault="0052537E" w:rsidP="0052537E">
      <w:pPr>
        <w:spacing w:line="245" w:lineRule="exact"/>
        <w:jc w:val="center"/>
        <w:textAlignment w:val="baseline"/>
        <w:rPr>
          <w:rFonts w:ascii="Arial" w:eastAsia="Calibri" w:hAnsi="Arial" w:cs="Arial"/>
          <w:b/>
          <w:color w:val="000000"/>
          <w:u w:val="single"/>
        </w:rPr>
      </w:pPr>
    </w:p>
    <w:p w:rsidR="00591111" w:rsidRDefault="005E54D1" w:rsidP="0052537E">
      <w:pPr>
        <w:numPr>
          <w:ilvl w:val="0"/>
          <w:numId w:val="1"/>
        </w:numPr>
        <w:tabs>
          <w:tab w:val="clear" w:pos="360"/>
          <w:tab w:val="left" w:pos="720"/>
        </w:tabs>
        <w:spacing w:line="293" w:lineRule="exact"/>
        <w:ind w:left="720" w:hanging="360"/>
        <w:jc w:val="both"/>
        <w:textAlignment w:val="baseline"/>
        <w:rPr>
          <w:rFonts w:ascii="Arial" w:eastAsia="Calibri" w:hAnsi="Arial" w:cs="Arial"/>
          <w:color w:val="000000"/>
        </w:rPr>
      </w:pPr>
      <w:r w:rsidRPr="0052537E">
        <w:rPr>
          <w:rFonts w:ascii="Arial" w:eastAsia="Calibri" w:hAnsi="Arial" w:cs="Arial"/>
          <w:color w:val="000000"/>
        </w:rPr>
        <w:t>It is important to review your insurance policies yearly and especially prior to the start of hurricane season</w:t>
      </w:r>
    </w:p>
    <w:p w:rsidR="00591111" w:rsidRPr="0052537E" w:rsidRDefault="00591111" w:rsidP="00591111">
      <w:pPr>
        <w:numPr>
          <w:ilvl w:val="0"/>
          <w:numId w:val="1"/>
        </w:numPr>
        <w:tabs>
          <w:tab w:val="clear" w:pos="360"/>
          <w:tab w:val="left" w:pos="720"/>
        </w:tabs>
        <w:spacing w:line="293" w:lineRule="exact"/>
        <w:ind w:left="720" w:hanging="360"/>
        <w:jc w:val="both"/>
        <w:textAlignment w:val="baseline"/>
        <w:rPr>
          <w:rFonts w:ascii="Arial" w:eastAsia="Calibri" w:hAnsi="Arial" w:cs="Arial"/>
          <w:color w:val="000000"/>
        </w:rPr>
      </w:pPr>
      <w:r w:rsidRPr="0052537E">
        <w:rPr>
          <w:rFonts w:ascii="Arial" w:eastAsia="Calibri" w:hAnsi="Arial" w:cs="Arial"/>
          <w:color w:val="000000"/>
        </w:rPr>
        <w:t>Review your policy with an agent, or contact the</w:t>
      </w:r>
      <w:r w:rsidRPr="00591111">
        <w:rPr>
          <w:rFonts w:ascii="Arial" w:eastAsia="Calibri" w:hAnsi="Arial" w:cs="Arial"/>
          <w:color w:val="000000"/>
        </w:rPr>
        <w:t xml:space="preserve"> </w:t>
      </w:r>
      <w:hyperlink r:id="rId8" w:history="1">
        <w:r w:rsidRPr="008D430F">
          <w:rPr>
            <w:rStyle w:val="Hyperlink"/>
            <w:rFonts w:ascii="Arial" w:eastAsia="Calibri" w:hAnsi="Arial" w:cs="Arial"/>
          </w:rPr>
          <w:t>Connecticut Insurance Department</w:t>
        </w:r>
      </w:hyperlink>
      <w:r w:rsidRPr="00591111">
        <w:rPr>
          <w:rFonts w:ascii="Arial" w:eastAsia="Calibri" w:hAnsi="Arial" w:cs="Arial"/>
          <w:color w:val="000000"/>
        </w:rPr>
        <w:t xml:space="preserve"> </w:t>
      </w:r>
      <w:r w:rsidRPr="0052537E">
        <w:rPr>
          <w:rFonts w:ascii="Arial" w:eastAsia="Calibri" w:hAnsi="Arial" w:cs="Arial"/>
          <w:color w:val="000000"/>
        </w:rPr>
        <w:t>to understand what is covered and what your coverage limits are to ensure you are receiving adequate protection.</w:t>
      </w:r>
    </w:p>
    <w:p w:rsidR="00591111" w:rsidRPr="0052537E" w:rsidRDefault="00591111" w:rsidP="00591111">
      <w:pPr>
        <w:numPr>
          <w:ilvl w:val="0"/>
          <w:numId w:val="1"/>
        </w:numPr>
        <w:tabs>
          <w:tab w:val="clear" w:pos="360"/>
          <w:tab w:val="left" w:pos="720"/>
        </w:tabs>
        <w:spacing w:line="293" w:lineRule="exact"/>
        <w:ind w:left="720" w:hanging="360"/>
        <w:jc w:val="both"/>
        <w:textAlignment w:val="baseline"/>
        <w:rPr>
          <w:rFonts w:ascii="Arial" w:eastAsia="Calibri" w:hAnsi="Arial" w:cs="Arial"/>
          <w:color w:val="000000"/>
        </w:rPr>
      </w:pPr>
      <w:r w:rsidRPr="0052537E">
        <w:rPr>
          <w:rFonts w:ascii="Arial" w:eastAsia="Calibri" w:hAnsi="Arial" w:cs="Arial"/>
          <w:color w:val="000000"/>
        </w:rPr>
        <w:t>Keep your policies and insurance contact information in a safe place.</w:t>
      </w:r>
    </w:p>
    <w:p w:rsidR="00591111" w:rsidRPr="0052537E" w:rsidRDefault="00591111" w:rsidP="00591111">
      <w:pPr>
        <w:numPr>
          <w:ilvl w:val="0"/>
          <w:numId w:val="1"/>
        </w:numPr>
        <w:tabs>
          <w:tab w:val="clear" w:pos="360"/>
          <w:tab w:val="left" w:pos="720"/>
        </w:tabs>
        <w:spacing w:line="293" w:lineRule="exact"/>
        <w:ind w:left="720" w:hanging="360"/>
        <w:jc w:val="both"/>
        <w:textAlignment w:val="baseline"/>
        <w:rPr>
          <w:rFonts w:ascii="Arial" w:eastAsia="Calibri" w:hAnsi="Arial" w:cs="Arial"/>
          <w:color w:val="000000"/>
        </w:rPr>
      </w:pPr>
      <w:r w:rsidRPr="0052537E">
        <w:rPr>
          <w:rFonts w:ascii="Arial" w:eastAsia="Calibri" w:hAnsi="Arial" w:cs="Arial"/>
          <w:color w:val="000000"/>
        </w:rPr>
        <w:t xml:space="preserve">Make an inventory of your possessions should your property be damaged and you have to make a </w:t>
      </w:r>
      <w:bookmarkStart w:id="0" w:name="_GoBack"/>
      <w:bookmarkEnd w:id="0"/>
      <w:r w:rsidRPr="0052537E">
        <w:rPr>
          <w:rFonts w:ascii="Arial" w:eastAsia="Calibri" w:hAnsi="Arial" w:cs="Arial"/>
          <w:color w:val="000000"/>
        </w:rPr>
        <w:t>claim.</w:t>
      </w:r>
    </w:p>
    <w:p w:rsidR="005A0DC2" w:rsidRPr="0052537E" w:rsidRDefault="005A0DC2">
      <w:pPr>
        <w:rPr>
          <w:rFonts w:ascii="Arial" w:hAnsi="Arial" w:cs="Arial"/>
        </w:rPr>
        <w:sectPr w:rsidR="005A0DC2" w:rsidRPr="0052537E">
          <w:pgSz w:w="12240" w:h="15840"/>
          <w:pgMar w:top="1400" w:right="1440" w:bottom="1124" w:left="1440" w:header="720" w:footer="720" w:gutter="0"/>
          <w:cols w:space="720"/>
        </w:sectPr>
      </w:pPr>
    </w:p>
    <w:p w:rsidR="005A0DC2" w:rsidRPr="0052537E" w:rsidRDefault="005A0DC2" w:rsidP="00591111">
      <w:pPr>
        <w:tabs>
          <w:tab w:val="left" w:pos="360"/>
          <w:tab w:val="left" w:pos="576"/>
        </w:tabs>
        <w:spacing w:line="288" w:lineRule="exact"/>
        <w:ind w:right="144"/>
        <w:jc w:val="both"/>
        <w:textAlignment w:val="baseline"/>
        <w:rPr>
          <w:rFonts w:ascii="Arial" w:eastAsia="Calibri" w:hAnsi="Arial" w:cs="Arial"/>
          <w:color w:val="000000"/>
        </w:rPr>
      </w:pPr>
    </w:p>
    <w:sectPr w:rsidR="005A0DC2" w:rsidRPr="0052537E">
      <w:pgSz w:w="12240" w:h="15840"/>
      <w:pgMar w:top="1400" w:right="1260" w:bottom="12264"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ABB"/>
    <w:multiLevelType w:val="multilevel"/>
    <w:tmpl w:val="CBEEF18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1846C9"/>
    <w:multiLevelType w:val="multilevel"/>
    <w:tmpl w:val="A198D98A"/>
    <w:lvl w:ilvl="0">
      <w:numFmt w:val="bullet"/>
      <w:lvlText w:val="·"/>
      <w:lvlJc w:val="left"/>
      <w:pPr>
        <w:tabs>
          <w:tab w:val="left" w:pos="360"/>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5A0DC2"/>
    <w:rsid w:val="00463F84"/>
    <w:rsid w:val="004720DB"/>
    <w:rsid w:val="0052537E"/>
    <w:rsid w:val="00591111"/>
    <w:rsid w:val="005A0DC2"/>
    <w:rsid w:val="005E54D1"/>
    <w:rsid w:val="008D430F"/>
    <w:rsid w:val="00A02963"/>
    <w:rsid w:val="00D4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0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ortal.ct.gov/cid" TargetMode="External"/><Relationship Id="rId3" Type="http://schemas.microsoft.com/office/2007/relationships/stylesWithEffects" Target="stylesWithEffects.xml"/><Relationship Id="rId7" Type="http://schemas.openxmlformats.org/officeDocument/2006/relationships/hyperlink" Target="https://portal.ct.gov/ctalert"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nicusa.ctprepares&amp;hl=en_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TOC</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Brodeur, Sue</dc:creator>
  <cp:lastModifiedBy>Brodeur, Sue</cp:lastModifiedBy>
  <cp:revision>5</cp:revision>
  <dcterms:created xsi:type="dcterms:W3CDTF">2020-08-03T15:30:00Z</dcterms:created>
  <dcterms:modified xsi:type="dcterms:W3CDTF">2020-08-04T15:54:00Z</dcterms:modified>
</cp:coreProperties>
</file>